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E67C5" w14:paraId="35A8AE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B3A4B"/>
            <w:tcMar>
              <w:top w:w="400" w:type="dxa"/>
              <w:left w:w="400" w:type="dxa"/>
              <w:bottom w:w="300" w:type="dxa"/>
              <w:right w:w="400" w:type="dxa"/>
            </w:tcMar>
          </w:tcPr>
          <w:p w14:paraId="35A8AE99" w14:textId="77777777" w:rsidR="001E67C5" w:rsidRDefault="005D2B1E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INTERNAL RUN-OF-SHOW</w:t>
            </w:r>
          </w:p>
          <w:p w14:paraId="35A8AE9A" w14:textId="77777777" w:rsidR="001E67C5" w:rsidRDefault="005D2B1E">
            <w:pPr>
              <w:spacing w:before="80"/>
              <w:jc w:val="center"/>
            </w:pPr>
            <w:r>
              <w:rPr>
                <w:color w:val="90B4C4"/>
                <w:sz w:val="19"/>
                <w:szCs w:val="19"/>
              </w:rPr>
              <w:t xml:space="preserve">BUCA vs. </w:t>
            </w:r>
            <w:proofErr w:type="gramStart"/>
            <w:r>
              <w:rPr>
                <w:color w:val="90B4C4"/>
                <w:sz w:val="19"/>
                <w:szCs w:val="19"/>
              </w:rPr>
              <w:t>Bluebonnets  ·</w:t>
            </w:r>
            <w:proofErr w:type="gramEnd"/>
            <w:r>
              <w:rPr>
                <w:color w:val="90B4C4"/>
                <w:sz w:val="19"/>
                <w:szCs w:val="19"/>
              </w:rPr>
              <w:t xml:space="preserve">  April 23, </w:t>
            </w:r>
            <w:proofErr w:type="gramStart"/>
            <w:r>
              <w:rPr>
                <w:color w:val="90B4C4"/>
                <w:sz w:val="19"/>
                <w:szCs w:val="19"/>
              </w:rPr>
              <w:t>2026  ·</w:t>
            </w:r>
            <w:proofErr w:type="gramEnd"/>
            <w:r>
              <w:rPr>
                <w:color w:val="90B4C4"/>
                <w:sz w:val="19"/>
                <w:szCs w:val="19"/>
              </w:rPr>
              <w:t xml:space="preserve">  GWEN ONLY — COMMAND DOC</w:t>
            </w:r>
          </w:p>
        </w:tc>
      </w:tr>
    </w:tbl>
    <w:p w14:paraId="35A8AE9C" w14:textId="77777777" w:rsidR="001E67C5" w:rsidRDefault="001E67C5">
      <w:pPr>
        <w:spacing w:after="20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E67C5" w14:paraId="35A8AE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33F"/>
              <w:bottom w:val="single" w:sz="2" w:space="0" w:color="EDD9A3"/>
            </w:tcBorders>
            <w:shd w:val="clear" w:color="auto" w:fill="FFF8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5A8AE9D" w14:textId="77777777" w:rsidR="001E67C5" w:rsidRDefault="005D2B1E">
            <w:proofErr w:type="gramStart"/>
            <w:r>
              <w:rPr>
                <w:b/>
                <w:bCs/>
                <w:color w:val="7A3A00"/>
                <w:sz w:val="20"/>
                <w:szCs w:val="20"/>
              </w:rPr>
              <w:t>⚠</w:t>
            </w:r>
            <w:r>
              <w:rPr>
                <w:b/>
                <w:bCs/>
                <w:color w:val="7A3A00"/>
                <w:sz w:val="20"/>
                <w:szCs w:val="20"/>
              </w:rPr>
              <w:t xml:space="preserve">  This</w:t>
            </w:r>
            <w:proofErr w:type="gramEnd"/>
            <w:r>
              <w:rPr>
                <w:b/>
                <w:bCs/>
                <w:color w:val="7A3A00"/>
                <w:sz w:val="20"/>
                <w:szCs w:val="20"/>
              </w:rPr>
              <w:t xml:space="preserve"> is your day-of command document. Print it. </w:t>
            </w:r>
            <w:proofErr w:type="gramStart"/>
            <w:r>
              <w:rPr>
                <w:b/>
                <w:bCs/>
                <w:color w:val="7A3A00"/>
                <w:sz w:val="20"/>
                <w:szCs w:val="20"/>
              </w:rPr>
              <w:t>Have it on you at all times</w:t>
            </w:r>
            <w:proofErr w:type="gramEnd"/>
            <w:r>
              <w:rPr>
                <w:b/>
                <w:bCs/>
                <w:color w:val="7A3A00"/>
                <w:sz w:val="20"/>
                <w:szCs w:val="20"/>
              </w:rPr>
              <w:t>. Everything else is secondary.</w:t>
            </w:r>
          </w:p>
        </w:tc>
      </w:tr>
    </w:tbl>
    <w:p w14:paraId="35A8AE9F" w14:textId="77777777" w:rsidR="001E67C5" w:rsidRDefault="001E67C5">
      <w:pPr>
        <w:spacing w:after="120"/>
      </w:pPr>
    </w:p>
    <w:p w14:paraId="35A8AEA0" w14:textId="77777777" w:rsidR="001E67C5" w:rsidRDefault="001E67C5">
      <w:pPr>
        <w:pBdr>
          <w:bottom w:val="single" w:sz="6" w:space="1" w:color="B8933F"/>
        </w:pBdr>
        <w:spacing w:before="160" w:after="160"/>
      </w:pPr>
    </w:p>
    <w:p w14:paraId="35A8AEA1" w14:textId="77777777" w:rsidR="001E67C5" w:rsidRDefault="005D2B1E">
      <w:pPr>
        <w:spacing w:before="240" w:after="60"/>
      </w:pPr>
      <w:r>
        <w:rPr>
          <w:b/>
          <w:bCs/>
          <w:color w:val="B8933F"/>
          <w:spacing w:val="90"/>
          <w:sz w:val="16"/>
          <w:szCs w:val="16"/>
        </w:rPr>
        <w:t>PRE-EVENT CHECKLIST — APRIL 22 NIGHT</w:t>
      </w:r>
    </w:p>
    <w:p w14:paraId="35A8AEA2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Event bag packed: name badges, sign-in sheets, printed ROS (x3), speaker name cards, notebooks, pens, feedback forms</w:t>
      </w:r>
    </w:p>
    <w:p w14:paraId="35A8AEA3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Thomas briefed — 30 min check-in call done</w:t>
      </w:r>
    </w:p>
    <w:p w14:paraId="35A8AEA4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Statler room confirmed with Dee — setup, F&amp;B, A/V</w:t>
      </w:r>
    </w:p>
    <w:p w14:paraId="35A8AEA5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All 9 speakers confirmed attending — zero question marks</w:t>
      </w:r>
    </w:p>
    <w:p w14:paraId="35A8AEA6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Happy hour sponsor confirmed (Dante or Jarred — clarify who)</w:t>
      </w:r>
    </w:p>
    <w:p w14:paraId="35A8AEA7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Registration link live and tested</w:t>
      </w:r>
    </w:p>
    <w:p w14:paraId="35A8AEA8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Final headcount sent to Dee for F&amp;B guarantee</w:t>
      </w:r>
    </w:p>
    <w:p w14:paraId="35A8AEA9" w14:textId="77777777" w:rsidR="001E67C5" w:rsidRDefault="001E67C5">
      <w:pPr>
        <w:spacing w:after="120"/>
      </w:pPr>
    </w:p>
    <w:p w14:paraId="35A8AEAA" w14:textId="77777777" w:rsidR="001E67C5" w:rsidRDefault="001E67C5">
      <w:pPr>
        <w:pBdr>
          <w:bottom w:val="single" w:sz="6" w:space="1" w:color="B8933F"/>
        </w:pBdr>
        <w:spacing w:before="160" w:after="160"/>
      </w:pPr>
    </w:p>
    <w:p w14:paraId="35A8AEAB" w14:textId="77777777" w:rsidR="001E67C5" w:rsidRDefault="005D2B1E">
      <w:pPr>
        <w:spacing w:before="240" w:after="60"/>
      </w:pPr>
      <w:r>
        <w:rPr>
          <w:b/>
          <w:bCs/>
          <w:color w:val="B8933F"/>
          <w:spacing w:val="90"/>
          <w:sz w:val="16"/>
          <w:szCs w:val="16"/>
        </w:rPr>
        <w:t>MORNING SEQUENCE — APRIL 23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5760"/>
        <w:gridCol w:w="2000"/>
      </w:tblGrid>
      <w:tr w:rsidR="001E67C5" w14:paraId="35A8AEA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shd w:val="clear" w:color="auto" w:fill="B8933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AC" w14:textId="77777777" w:rsidR="001E67C5" w:rsidRDefault="005D2B1E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TIME</w:t>
            </w:r>
          </w:p>
        </w:tc>
        <w:tc>
          <w:tcPr>
            <w:tcW w:w="5760" w:type="dxa"/>
            <w:shd w:val="clear" w:color="auto" w:fill="B8933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AD" w14:textId="77777777" w:rsidR="001E67C5" w:rsidRDefault="005D2B1E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ACTION</w:t>
            </w:r>
          </w:p>
        </w:tc>
        <w:tc>
          <w:tcPr>
            <w:tcW w:w="2000" w:type="dxa"/>
            <w:shd w:val="clear" w:color="auto" w:fill="B8933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AE" w14:textId="77777777" w:rsidR="001E67C5" w:rsidRDefault="005D2B1E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STATUS</w:t>
            </w:r>
          </w:p>
        </w:tc>
      </w:tr>
      <w:tr w:rsidR="001E67C5" w14:paraId="35A8AEB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0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7:30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1" w14:textId="77777777" w:rsidR="001E67C5" w:rsidRDefault="005D2B1E">
            <w:r>
              <w:rPr>
                <w:color w:val="222222"/>
                <w:sz w:val="20"/>
                <w:szCs w:val="20"/>
              </w:rPr>
              <w:t xml:space="preserve">Arrive at Statler. </w:t>
            </w:r>
            <w:proofErr w:type="gramStart"/>
            <w:r>
              <w:rPr>
                <w:color w:val="222222"/>
                <w:sz w:val="20"/>
                <w:szCs w:val="20"/>
              </w:rPr>
              <w:t>Walk</w:t>
            </w:r>
            <w:proofErr w:type="gramEnd"/>
            <w:r>
              <w:rPr>
                <w:color w:val="222222"/>
                <w:sz w:val="20"/>
                <w:szCs w:val="20"/>
              </w:rPr>
              <w:t xml:space="preserve"> the room. Check signage, table setup, materials placement.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2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B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4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7:45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5" w14:textId="77777777" w:rsidR="001E67C5" w:rsidRDefault="005D2B1E">
            <w:r>
              <w:rPr>
                <w:color w:val="222222"/>
                <w:sz w:val="20"/>
                <w:szCs w:val="20"/>
              </w:rPr>
              <w:t>Check in with Dee — confirm F&amp;B timing and A/V setup.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6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B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8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8:00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9" w14:textId="77777777" w:rsidR="001E67C5" w:rsidRDefault="005D2B1E">
            <w:r>
              <w:rPr>
                <w:color w:val="222222"/>
                <w:sz w:val="20"/>
                <w:szCs w:val="20"/>
              </w:rPr>
              <w:t>A/V walkthrough with venue tech. Test all presenter connections.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A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B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C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8:30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D" w14:textId="77777777" w:rsidR="001E67C5" w:rsidRDefault="005D2B1E">
            <w:r>
              <w:rPr>
                <w:color w:val="222222"/>
                <w:sz w:val="20"/>
                <w:szCs w:val="20"/>
              </w:rPr>
              <w:t>Place name badges, notebooks, pens, and feedback forms at each seat.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BE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C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0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9:00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1" w14:textId="77777777" w:rsidR="001E67C5" w:rsidRDefault="005D2B1E">
            <w:r>
              <w:rPr>
                <w:color w:val="222222"/>
                <w:sz w:val="20"/>
                <w:szCs w:val="20"/>
              </w:rPr>
              <w:t>F&amp;B confirmed and in position.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2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C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4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9:15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5" w14:textId="77777777" w:rsidR="001E67C5" w:rsidRDefault="005D2B1E">
            <w:r>
              <w:rPr>
                <w:color w:val="222222"/>
                <w:sz w:val="20"/>
                <w:szCs w:val="20"/>
              </w:rPr>
              <w:t>Speaker check-in opens. Greet each speaker. Confirm they have what they need.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6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C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8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9:30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9" w14:textId="77777777" w:rsidR="001E67C5" w:rsidRDefault="005D2B1E">
            <w:r>
              <w:rPr>
                <w:color w:val="222222"/>
                <w:sz w:val="20"/>
                <w:szCs w:val="20"/>
              </w:rPr>
              <w:t>All speakers present. Thomas accounted for.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A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C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C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9:45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D" w14:textId="77777777" w:rsidR="001E67C5" w:rsidRDefault="005D2B1E">
            <w:r>
              <w:rPr>
                <w:color w:val="222222"/>
                <w:sz w:val="20"/>
                <w:szCs w:val="20"/>
              </w:rPr>
              <w:t xml:space="preserve">Sound </w:t>
            </w:r>
            <w:proofErr w:type="gramStart"/>
            <w:r>
              <w:rPr>
                <w:color w:val="222222"/>
                <w:sz w:val="20"/>
                <w:szCs w:val="20"/>
              </w:rPr>
              <w:t>check</w:t>
            </w:r>
            <w:proofErr w:type="gramEnd"/>
            <w:r>
              <w:rPr>
                <w:color w:val="222222"/>
                <w:sz w:val="20"/>
                <w:szCs w:val="20"/>
              </w:rPr>
              <w:t xml:space="preserve"> with all mics. Confirm AV is loaded.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CE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D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0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9:55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1" w14:textId="77777777" w:rsidR="001E67C5" w:rsidRDefault="005D2B1E">
            <w:r>
              <w:rPr>
                <w:color w:val="222222"/>
                <w:sz w:val="20"/>
                <w:szCs w:val="20"/>
              </w:rPr>
              <w:t>Take position at registration table.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2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D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4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10:00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5" w14:textId="77777777" w:rsidR="001E67C5" w:rsidRDefault="005D2B1E">
            <w:r>
              <w:rPr>
                <w:color w:val="222222"/>
                <w:sz w:val="20"/>
                <w:szCs w:val="20"/>
              </w:rPr>
              <w:t>Doors open. Welcome attendees. Direct to sign-in.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6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  <w:tr w:rsidR="001E67C5" w14:paraId="35A8AED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8" w14:textId="77777777" w:rsidR="001E67C5" w:rsidRDefault="005D2B1E">
            <w:r>
              <w:rPr>
                <w:b/>
                <w:bCs/>
                <w:color w:val="B8933F"/>
                <w:sz w:val="20"/>
                <w:szCs w:val="20"/>
              </w:rPr>
              <w:t>10:10 AM</w:t>
            </w:r>
          </w:p>
        </w:tc>
        <w:tc>
          <w:tcPr>
            <w:tcW w:w="57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9" w14:textId="77777777" w:rsidR="001E67C5" w:rsidRDefault="005D2B1E">
            <w:r>
              <w:rPr>
                <w:color w:val="222222"/>
                <w:sz w:val="20"/>
                <w:szCs w:val="20"/>
              </w:rPr>
              <w:t>Signal Thomas — 2 minutes to open.</w:t>
            </w:r>
          </w:p>
        </w:tc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DA" w14:textId="77777777" w:rsidR="001E67C5" w:rsidRDefault="005D2B1E">
            <w:r>
              <w:rPr>
                <w:color w:val="6B7B85"/>
                <w:sz w:val="20"/>
                <w:szCs w:val="20"/>
              </w:rPr>
              <w:t>[ ]</w:t>
            </w:r>
          </w:p>
        </w:tc>
      </w:tr>
    </w:tbl>
    <w:p w14:paraId="35A8AEDC" w14:textId="77777777" w:rsidR="001E67C5" w:rsidRDefault="001E67C5">
      <w:pPr>
        <w:spacing w:after="120"/>
      </w:pPr>
    </w:p>
    <w:p w14:paraId="35A8AEDD" w14:textId="77777777" w:rsidR="001E67C5" w:rsidRDefault="001E67C5">
      <w:pPr>
        <w:pBdr>
          <w:bottom w:val="single" w:sz="6" w:space="1" w:color="B8933F"/>
        </w:pBdr>
        <w:spacing w:before="160" w:after="160"/>
      </w:pPr>
    </w:p>
    <w:p w14:paraId="35A8AEDE" w14:textId="77777777" w:rsidR="001E67C5" w:rsidRDefault="005D2B1E">
      <w:pPr>
        <w:spacing w:before="240" w:after="60"/>
      </w:pPr>
      <w:r>
        <w:rPr>
          <w:b/>
          <w:bCs/>
          <w:color w:val="B8933F"/>
          <w:spacing w:val="90"/>
          <w:sz w:val="16"/>
          <w:szCs w:val="16"/>
        </w:rPr>
        <w:t>TIME SIGNALS FOR SPEAKERS</w:t>
      </w:r>
    </w:p>
    <w:p w14:paraId="35A8AEDF" w14:textId="77777777" w:rsidR="001E67C5" w:rsidRDefault="005D2B1E">
      <w:pPr>
        <w:spacing w:after="80"/>
      </w:pPr>
      <w:r>
        <w:rPr>
          <w:color w:val="1A1A1A"/>
        </w:rPr>
        <w:t>Use these signals consistently so speakers know without disruption:</w:t>
      </w:r>
    </w:p>
    <w:p w14:paraId="35A8AEE0" w14:textId="77777777" w:rsidR="001E67C5" w:rsidRDefault="001E67C5">
      <w:pPr>
        <w:spacing w:after="60"/>
      </w:pP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1E67C5" w14:paraId="35A8AEE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shd w:val="clear" w:color="auto" w:fill="B8933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E1" w14:textId="77777777" w:rsidR="001E67C5" w:rsidRDefault="005D2B1E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SIGNAL</w:t>
            </w:r>
          </w:p>
        </w:tc>
        <w:tc>
          <w:tcPr>
            <w:tcW w:w="7360" w:type="dxa"/>
            <w:shd w:val="clear" w:color="auto" w:fill="B8933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5A8AEE2" w14:textId="77777777" w:rsidR="001E67C5" w:rsidRDefault="005D2B1E">
            <w:r>
              <w:rPr>
                <w:b/>
                <w:bCs/>
                <w:color w:val="FFFFFF"/>
                <w:spacing w:val="60"/>
                <w:sz w:val="17"/>
                <w:szCs w:val="17"/>
              </w:rPr>
              <w:t>MEANING</w:t>
            </w:r>
          </w:p>
        </w:tc>
      </w:tr>
      <w:tr w:rsidR="001E67C5" w14:paraId="35A8AEE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4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5 fingers held up</w:t>
            </w:r>
          </w:p>
        </w:tc>
        <w:tc>
          <w:tcPr>
            <w:tcW w:w="73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5" w14:textId="77777777" w:rsidR="001E67C5" w:rsidRDefault="005D2B1E">
            <w:r>
              <w:rPr>
                <w:color w:val="333333"/>
                <w:sz w:val="20"/>
                <w:szCs w:val="20"/>
              </w:rPr>
              <w:t>5 minutes remaining</w:t>
            </w:r>
          </w:p>
        </w:tc>
      </w:tr>
      <w:tr w:rsidR="001E67C5" w14:paraId="35A8AEE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7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2 fingers</w:t>
            </w:r>
          </w:p>
        </w:tc>
        <w:tc>
          <w:tcPr>
            <w:tcW w:w="73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8" w14:textId="77777777" w:rsidR="001E67C5" w:rsidRDefault="005D2B1E">
            <w:r>
              <w:rPr>
                <w:color w:val="333333"/>
                <w:sz w:val="20"/>
                <w:szCs w:val="20"/>
              </w:rPr>
              <w:t>2 minutes remaining</w:t>
            </w:r>
          </w:p>
        </w:tc>
      </w:tr>
      <w:tr w:rsidR="001E67C5" w14:paraId="35A8AEE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A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1 finger + eye contact</w:t>
            </w:r>
          </w:p>
        </w:tc>
        <w:tc>
          <w:tcPr>
            <w:tcW w:w="73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B" w14:textId="77777777" w:rsidR="001E67C5" w:rsidRDefault="005D2B1E">
            <w:r>
              <w:rPr>
                <w:color w:val="333333"/>
                <w:sz w:val="20"/>
                <w:szCs w:val="20"/>
              </w:rPr>
              <w:t>Wrap now — 30 seconds</w:t>
            </w:r>
          </w:p>
        </w:tc>
      </w:tr>
      <w:tr w:rsidR="001E67C5" w14:paraId="35A8AEE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D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Throat cut gesture</w:t>
            </w:r>
          </w:p>
        </w:tc>
        <w:tc>
          <w:tcPr>
            <w:tcW w:w="73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EE" w14:textId="77777777" w:rsidR="001E67C5" w:rsidRDefault="005D2B1E">
            <w:r>
              <w:rPr>
                <w:color w:val="333333"/>
                <w:sz w:val="20"/>
                <w:szCs w:val="20"/>
              </w:rPr>
              <w:t>Stop — over time, hand to Thomas</w:t>
            </w:r>
          </w:p>
        </w:tc>
      </w:tr>
    </w:tbl>
    <w:p w14:paraId="35A8AEF0" w14:textId="77777777" w:rsidR="001E67C5" w:rsidRDefault="001E67C5">
      <w:pPr>
        <w:spacing w:after="120"/>
      </w:pPr>
    </w:p>
    <w:p w14:paraId="35A8AEF1" w14:textId="77777777" w:rsidR="001E67C5" w:rsidRDefault="001E67C5">
      <w:pPr>
        <w:pBdr>
          <w:bottom w:val="single" w:sz="6" w:space="1" w:color="B8933F"/>
        </w:pBdr>
        <w:spacing w:before="160" w:after="160"/>
      </w:pPr>
    </w:p>
    <w:p w14:paraId="35A8AEF2" w14:textId="77777777" w:rsidR="001E67C5" w:rsidRDefault="005D2B1E">
      <w:pPr>
        <w:spacing w:before="240" w:after="60"/>
      </w:pPr>
      <w:r>
        <w:rPr>
          <w:b/>
          <w:bCs/>
          <w:color w:val="B8933F"/>
          <w:spacing w:val="90"/>
          <w:sz w:val="16"/>
          <w:szCs w:val="16"/>
        </w:rPr>
        <w:t>EMERGENCY PROTOCOLS</w:t>
      </w:r>
    </w:p>
    <w:p w14:paraId="35A8AEF3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Speaker no-show: notify Thomas immediately. Have a 15-min filler ready (extended Q&amp;A or open discussion prompt).</w:t>
      </w:r>
    </w:p>
    <w:p w14:paraId="35A8AEF4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A/V failure: Dee Skinner 469-776-3722. Speakers present verbally while tech is resolved.</w:t>
      </w:r>
    </w:p>
    <w:p w14:paraId="35A8AEF5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Room runs hot (over capacity): alert Dee. Do not turn people away without checking with Thomas.</w:t>
      </w:r>
    </w:p>
    <w:p w14:paraId="35A8AEF6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Thomas runs long: step to the front of the room, hold up 2 fingers. He knows the signal.</w:t>
      </w:r>
    </w:p>
    <w:p w14:paraId="35A8AEF7" w14:textId="77777777" w:rsidR="001E67C5" w:rsidRDefault="005D2B1E">
      <w:pPr>
        <w:pStyle w:val="ListParagraph"/>
        <w:numPr>
          <w:ilvl w:val="0"/>
          <w:numId w:val="2"/>
        </w:numPr>
        <w:spacing w:after="80"/>
      </w:pPr>
      <w:r>
        <w:rPr>
          <w:color w:val="1A1A1A"/>
        </w:rPr>
        <w:t>Attendee complaint or issue: handle quietly off to the side. Never in front of the room.</w:t>
      </w:r>
    </w:p>
    <w:p w14:paraId="35A8AEF8" w14:textId="77777777" w:rsidR="001E67C5" w:rsidRDefault="001E67C5">
      <w:pPr>
        <w:spacing w:after="120"/>
      </w:pPr>
    </w:p>
    <w:p w14:paraId="35A8AEF9" w14:textId="77777777" w:rsidR="001E67C5" w:rsidRDefault="001E67C5">
      <w:pPr>
        <w:pBdr>
          <w:bottom w:val="single" w:sz="6" w:space="1" w:color="B8933F"/>
        </w:pBdr>
        <w:spacing w:before="160" w:after="160"/>
      </w:pPr>
    </w:p>
    <w:p w14:paraId="35A8AEFA" w14:textId="77777777" w:rsidR="001E67C5" w:rsidRDefault="005D2B1E">
      <w:pPr>
        <w:spacing w:before="240" w:after="60"/>
      </w:pPr>
      <w:r>
        <w:rPr>
          <w:b/>
          <w:bCs/>
          <w:color w:val="B8933F"/>
          <w:spacing w:val="90"/>
          <w:sz w:val="16"/>
          <w:szCs w:val="16"/>
        </w:rPr>
        <w:t>KEY CONTACTS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E67C5" w14:paraId="35A8AEF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FB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Thomas Wagner</w:t>
            </w:r>
          </w:p>
        </w:tc>
        <w:tc>
          <w:tcPr>
            <w:tcW w:w="65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FC" w14:textId="77777777" w:rsidR="001E67C5" w:rsidRDefault="005D2B1E">
            <w:r>
              <w:rPr>
                <w:color w:val="333333"/>
                <w:sz w:val="20"/>
                <w:szCs w:val="20"/>
              </w:rPr>
              <w:t>512-409-0352</w:t>
            </w:r>
          </w:p>
        </w:tc>
      </w:tr>
      <w:tr w:rsidR="001E67C5" w14:paraId="35A8AF0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FE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Dee Skinner (Statler)</w:t>
            </w:r>
          </w:p>
        </w:tc>
        <w:tc>
          <w:tcPr>
            <w:tcW w:w="65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EFF" w14:textId="77777777" w:rsidR="001E67C5" w:rsidRDefault="005D2B1E">
            <w:r>
              <w:rPr>
                <w:color w:val="333333"/>
                <w:sz w:val="20"/>
                <w:szCs w:val="20"/>
              </w:rPr>
              <w:t>469-776-3722</w:t>
            </w:r>
          </w:p>
        </w:tc>
      </w:tr>
      <w:tr w:rsidR="001E67C5" w14:paraId="35A8AF0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F01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AV Contact</w:t>
            </w:r>
          </w:p>
        </w:tc>
        <w:tc>
          <w:tcPr>
            <w:tcW w:w="65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0F3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F02" w14:textId="77777777" w:rsidR="001E67C5" w:rsidRDefault="005D2B1E">
            <w:r>
              <w:rPr>
                <w:color w:val="333333"/>
                <w:sz w:val="20"/>
                <w:szCs w:val="20"/>
              </w:rPr>
              <w:t>[CONFIRM WITH DEE]</w:t>
            </w:r>
          </w:p>
        </w:tc>
      </w:tr>
      <w:tr w:rsidR="001E67C5" w14:paraId="35A8AF0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F04" w14:textId="77777777" w:rsidR="001E67C5" w:rsidRDefault="005D2B1E">
            <w:r>
              <w:rPr>
                <w:b/>
                <w:bCs/>
                <w:color w:val="1B3A4B"/>
                <w:sz w:val="20"/>
                <w:szCs w:val="20"/>
              </w:rPr>
              <w:t>Catering Contact</w:t>
            </w:r>
          </w:p>
        </w:tc>
        <w:tc>
          <w:tcPr>
            <w:tcW w:w="6560" w:type="dxa"/>
            <w:tcBorders>
              <w:top w:val="single" w:sz="1" w:space="0" w:color="D6DFE5"/>
              <w:bottom w:val="single" w:sz="1" w:space="0" w:color="D6DFE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A8AF05" w14:textId="77777777" w:rsidR="001E67C5" w:rsidRDefault="005D2B1E">
            <w:r>
              <w:rPr>
                <w:color w:val="333333"/>
                <w:sz w:val="20"/>
                <w:szCs w:val="20"/>
              </w:rPr>
              <w:t>[CONFIRM WITH DEE]</w:t>
            </w:r>
          </w:p>
        </w:tc>
      </w:tr>
    </w:tbl>
    <w:p w14:paraId="35A8AF07" w14:textId="77777777" w:rsidR="005D2B1E" w:rsidRDefault="005D2B1E"/>
    <w:sectPr w:rsidR="005D2B1E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172"/>
    <w:multiLevelType w:val="hybridMultilevel"/>
    <w:tmpl w:val="71486A1E"/>
    <w:lvl w:ilvl="0" w:tplc="8530F5CC">
      <w:start w:val="1"/>
      <w:numFmt w:val="bullet"/>
      <w:lvlText w:val="●"/>
      <w:lvlJc w:val="left"/>
      <w:pPr>
        <w:ind w:left="720" w:hanging="360"/>
      </w:pPr>
    </w:lvl>
    <w:lvl w:ilvl="1" w:tplc="4D704348">
      <w:start w:val="1"/>
      <w:numFmt w:val="bullet"/>
      <w:lvlText w:val="○"/>
      <w:lvlJc w:val="left"/>
      <w:pPr>
        <w:ind w:left="1440" w:hanging="360"/>
      </w:pPr>
    </w:lvl>
    <w:lvl w:ilvl="2" w:tplc="79541272">
      <w:start w:val="1"/>
      <w:numFmt w:val="bullet"/>
      <w:lvlText w:val="■"/>
      <w:lvlJc w:val="left"/>
      <w:pPr>
        <w:ind w:left="2160" w:hanging="360"/>
      </w:pPr>
    </w:lvl>
    <w:lvl w:ilvl="3" w:tplc="1708D688">
      <w:start w:val="1"/>
      <w:numFmt w:val="bullet"/>
      <w:lvlText w:val="●"/>
      <w:lvlJc w:val="left"/>
      <w:pPr>
        <w:ind w:left="2880" w:hanging="360"/>
      </w:pPr>
    </w:lvl>
    <w:lvl w:ilvl="4" w:tplc="98962396">
      <w:start w:val="1"/>
      <w:numFmt w:val="bullet"/>
      <w:lvlText w:val="○"/>
      <w:lvlJc w:val="left"/>
      <w:pPr>
        <w:ind w:left="3600" w:hanging="360"/>
      </w:pPr>
    </w:lvl>
    <w:lvl w:ilvl="5" w:tplc="8F24ECBA">
      <w:start w:val="1"/>
      <w:numFmt w:val="bullet"/>
      <w:lvlText w:val="■"/>
      <w:lvlJc w:val="left"/>
      <w:pPr>
        <w:ind w:left="4320" w:hanging="360"/>
      </w:pPr>
    </w:lvl>
    <w:lvl w:ilvl="6" w:tplc="4E268FC8">
      <w:start w:val="1"/>
      <w:numFmt w:val="bullet"/>
      <w:lvlText w:val="●"/>
      <w:lvlJc w:val="left"/>
      <w:pPr>
        <w:ind w:left="5040" w:hanging="360"/>
      </w:pPr>
    </w:lvl>
    <w:lvl w:ilvl="7" w:tplc="8A4AAEB0">
      <w:start w:val="1"/>
      <w:numFmt w:val="bullet"/>
      <w:lvlText w:val="●"/>
      <w:lvlJc w:val="left"/>
      <w:pPr>
        <w:ind w:left="5760" w:hanging="360"/>
      </w:pPr>
    </w:lvl>
    <w:lvl w:ilvl="8" w:tplc="17CA1A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136009"/>
    <w:multiLevelType w:val="hybridMultilevel"/>
    <w:tmpl w:val="FEC094CA"/>
    <w:lvl w:ilvl="0" w:tplc="A5426D7A">
      <w:start w:val="1"/>
      <w:numFmt w:val="decimal"/>
      <w:lvlText w:val="%1."/>
      <w:lvlJc w:val="left"/>
      <w:pPr>
        <w:ind w:left="560" w:hanging="280"/>
      </w:pPr>
    </w:lvl>
    <w:lvl w:ilvl="1" w:tplc="5944FCAC">
      <w:numFmt w:val="decimal"/>
      <w:lvlText w:val=""/>
      <w:lvlJc w:val="left"/>
    </w:lvl>
    <w:lvl w:ilvl="2" w:tplc="E5CC423C">
      <w:numFmt w:val="decimal"/>
      <w:lvlText w:val=""/>
      <w:lvlJc w:val="left"/>
    </w:lvl>
    <w:lvl w:ilvl="3" w:tplc="5D7CC71E">
      <w:numFmt w:val="decimal"/>
      <w:lvlText w:val=""/>
      <w:lvlJc w:val="left"/>
    </w:lvl>
    <w:lvl w:ilvl="4" w:tplc="4740D13C">
      <w:numFmt w:val="decimal"/>
      <w:lvlText w:val=""/>
      <w:lvlJc w:val="left"/>
    </w:lvl>
    <w:lvl w:ilvl="5" w:tplc="946C6FB2">
      <w:numFmt w:val="decimal"/>
      <w:lvlText w:val=""/>
      <w:lvlJc w:val="left"/>
    </w:lvl>
    <w:lvl w:ilvl="6" w:tplc="6E54F49A">
      <w:numFmt w:val="decimal"/>
      <w:lvlText w:val=""/>
      <w:lvlJc w:val="left"/>
    </w:lvl>
    <w:lvl w:ilvl="7" w:tplc="3D3EBFBC">
      <w:numFmt w:val="decimal"/>
      <w:lvlText w:val=""/>
      <w:lvlJc w:val="left"/>
    </w:lvl>
    <w:lvl w:ilvl="8" w:tplc="218C789C">
      <w:numFmt w:val="decimal"/>
      <w:lvlText w:val=""/>
      <w:lvlJc w:val="left"/>
    </w:lvl>
  </w:abstractNum>
  <w:abstractNum w:abstractNumId="2" w15:restartNumberingAfterBreak="0">
    <w:nsid w:val="5E93666C"/>
    <w:multiLevelType w:val="hybridMultilevel"/>
    <w:tmpl w:val="2266E9BC"/>
    <w:lvl w:ilvl="0" w:tplc="5CCA2AFC">
      <w:start w:val="1"/>
      <w:numFmt w:val="bullet"/>
      <w:lvlText w:val="▸"/>
      <w:lvlJc w:val="left"/>
      <w:pPr>
        <w:ind w:left="560" w:hanging="280"/>
      </w:pPr>
      <w:rPr>
        <w:rFonts w:ascii="Arial" w:eastAsia="Arial" w:hAnsi="Arial" w:cs="Arial"/>
        <w:color w:val="B8933F"/>
      </w:rPr>
    </w:lvl>
    <w:lvl w:ilvl="1" w:tplc="55C60A0A">
      <w:numFmt w:val="decimal"/>
      <w:lvlText w:val=""/>
      <w:lvlJc w:val="left"/>
    </w:lvl>
    <w:lvl w:ilvl="2" w:tplc="775A1A4E">
      <w:numFmt w:val="decimal"/>
      <w:lvlText w:val=""/>
      <w:lvlJc w:val="left"/>
    </w:lvl>
    <w:lvl w:ilvl="3" w:tplc="75DCF854">
      <w:numFmt w:val="decimal"/>
      <w:lvlText w:val=""/>
      <w:lvlJc w:val="left"/>
    </w:lvl>
    <w:lvl w:ilvl="4" w:tplc="56F44054">
      <w:numFmt w:val="decimal"/>
      <w:lvlText w:val=""/>
      <w:lvlJc w:val="left"/>
    </w:lvl>
    <w:lvl w:ilvl="5" w:tplc="42C613E6">
      <w:numFmt w:val="decimal"/>
      <w:lvlText w:val=""/>
      <w:lvlJc w:val="left"/>
    </w:lvl>
    <w:lvl w:ilvl="6" w:tplc="D846B1B8">
      <w:numFmt w:val="decimal"/>
      <w:lvlText w:val=""/>
      <w:lvlJc w:val="left"/>
    </w:lvl>
    <w:lvl w:ilvl="7" w:tplc="611AB6AA">
      <w:numFmt w:val="decimal"/>
      <w:lvlText w:val=""/>
      <w:lvlJc w:val="left"/>
    </w:lvl>
    <w:lvl w:ilvl="8" w:tplc="147E6244">
      <w:numFmt w:val="decimal"/>
      <w:lvlText w:val=""/>
      <w:lvlJc w:val="left"/>
    </w:lvl>
  </w:abstractNum>
  <w:num w:numId="1" w16cid:durableId="1922330262">
    <w:abstractNumId w:val="0"/>
    <w:lvlOverride w:ilvl="0">
      <w:startOverride w:val="1"/>
    </w:lvlOverride>
  </w:num>
  <w:num w:numId="2" w16cid:durableId="161120563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C5"/>
    <w:rsid w:val="001D55DB"/>
    <w:rsid w:val="001E67C5"/>
    <w:rsid w:val="005D2B1E"/>
    <w:rsid w:val="008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AE99"/>
  <w15:docId w15:val="{213CA7BC-FC06-479E-81AF-1C3EB67D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B34C9-524E-42A4-A308-4BC7D58F74EF}">
  <ds:schemaRefs>
    <ds:schemaRef ds:uri="http://schemas.microsoft.com/office/2006/metadata/properties"/>
    <ds:schemaRef ds:uri="http://schemas.microsoft.com/office/infopath/2007/PartnerControls"/>
    <ds:schemaRef ds:uri="59bdae50-91be-4c00-bad8-313464f4e2db"/>
    <ds:schemaRef ds:uri="f26677ca-ae69-4d49-a744-bf4da4da1327"/>
  </ds:schemaRefs>
</ds:datastoreItem>
</file>

<file path=customXml/itemProps2.xml><?xml version="1.0" encoding="utf-8"?>
<ds:datastoreItem xmlns:ds="http://schemas.openxmlformats.org/officeDocument/2006/customXml" ds:itemID="{F5877FE8-ECD0-4051-A26B-F55108637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7DED7-0A5B-48F7-A21B-E7869655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ae50-91be-4c00-bad8-313464f4e2db"/>
    <ds:schemaRef ds:uri="f26677ca-ae69-4d49-a744-bf4da4da1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1939</Characters>
  <Application>Microsoft Office Word</Application>
  <DocSecurity>0</DocSecurity>
  <Lines>97</Lines>
  <Paragraphs>75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gwen diede</cp:lastModifiedBy>
  <cp:revision>2</cp:revision>
  <cp:lastPrinted>2026-03-25T17:16:00Z</cp:lastPrinted>
  <dcterms:created xsi:type="dcterms:W3CDTF">2026-03-21T17:58:00Z</dcterms:created>
  <dcterms:modified xsi:type="dcterms:W3CDTF">2026-03-25T17:17:00Z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</Properties>
</file>